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9D60" w14:textId="7C7DC15F" w:rsidR="00F27FDD" w:rsidRPr="009C159C" w:rsidRDefault="00F27FDD" w:rsidP="00F27FDD">
      <w:pPr>
        <w:jc w:val="right"/>
        <w:rPr>
          <w:rFonts w:eastAsia="Calibri" w:cstheme="minorHAnsi"/>
          <w:i/>
          <w:sz w:val="20"/>
          <w:szCs w:val="20"/>
        </w:rPr>
      </w:pPr>
      <w:r w:rsidRPr="009C159C">
        <w:rPr>
          <w:rFonts w:eastAsia="Calibri" w:cstheme="minorHAnsi"/>
          <w:i/>
          <w:sz w:val="20"/>
          <w:szCs w:val="20"/>
        </w:rPr>
        <w:t xml:space="preserve">Załącznik nr 2 do zapytania ofertowego nr </w:t>
      </w:r>
      <w:r w:rsidR="00E93691">
        <w:rPr>
          <w:rFonts w:eastAsia="Calibri" w:cstheme="minorHAnsi"/>
          <w:i/>
          <w:sz w:val="20"/>
          <w:szCs w:val="20"/>
        </w:rPr>
        <w:t>1</w:t>
      </w:r>
      <w:r w:rsidR="0026242D">
        <w:rPr>
          <w:rFonts w:eastAsia="Calibri" w:cstheme="minorHAnsi"/>
          <w:i/>
          <w:sz w:val="20"/>
          <w:szCs w:val="20"/>
        </w:rPr>
        <w:t>1</w:t>
      </w:r>
      <w:r w:rsidRPr="009C159C">
        <w:rPr>
          <w:rFonts w:eastAsia="Calibri" w:cstheme="minorHAnsi"/>
          <w:i/>
          <w:sz w:val="20"/>
          <w:szCs w:val="20"/>
        </w:rPr>
        <w:t>/3.2./20</w:t>
      </w:r>
      <w:r w:rsidR="00C10AE0" w:rsidRPr="009C159C">
        <w:rPr>
          <w:rFonts w:eastAsia="Calibri" w:cstheme="minorHAnsi"/>
          <w:i/>
          <w:sz w:val="20"/>
          <w:szCs w:val="20"/>
        </w:rPr>
        <w:t>2</w:t>
      </w:r>
      <w:r w:rsidR="00A47137">
        <w:rPr>
          <w:rFonts w:eastAsia="Calibri" w:cstheme="minorHAnsi"/>
          <w:i/>
          <w:sz w:val="20"/>
          <w:szCs w:val="20"/>
        </w:rPr>
        <w:t>1</w:t>
      </w:r>
    </w:p>
    <w:p w14:paraId="18575C17" w14:textId="4A46051E" w:rsidR="005A5D4E" w:rsidRPr="005A5D4E" w:rsidRDefault="005A5D4E" w:rsidP="005A5D4E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5A5D4E">
        <w:rPr>
          <w:rFonts w:cstheme="minorHAnsi"/>
          <w:b/>
          <w:sz w:val="18"/>
          <w:szCs w:val="18"/>
        </w:rPr>
        <w:t>Oświadczenie kierowane do:</w:t>
      </w:r>
    </w:p>
    <w:p w14:paraId="6A749F8A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76854C7" w14:textId="77777777" w:rsidR="005A5D4E" w:rsidRPr="001C2658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8894303" w14:textId="77777777" w:rsidR="005A5D4E" w:rsidRPr="001C2658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44DCB982" w14:textId="77777777" w:rsidR="005A5D4E" w:rsidRDefault="005A5D4E" w:rsidP="005A5D4E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62C58DF6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FE3F91F" w14:textId="77777777" w:rsidR="005A5D4E" w:rsidRPr="004C02F1" w:rsidRDefault="005A5D4E" w:rsidP="005A5D4E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77D90388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5B69807A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79729CC3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3CF4D9E1" w14:textId="77777777" w:rsidR="005A5D4E" w:rsidRDefault="005A5D4E" w:rsidP="005A5D4E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BCE44D0" w14:textId="77777777" w:rsidR="00F27FDD" w:rsidRPr="002508C7" w:rsidRDefault="00F27FDD" w:rsidP="005A5D4E">
      <w:pPr>
        <w:ind w:left="360"/>
        <w:rPr>
          <w:rFonts w:cstheme="minorHAnsi"/>
          <w:b/>
          <w:sz w:val="18"/>
          <w:szCs w:val="18"/>
        </w:rPr>
      </w:pPr>
    </w:p>
    <w:p w14:paraId="6332D0B4" w14:textId="77777777" w:rsidR="00F27FDD" w:rsidRPr="009C159C" w:rsidRDefault="00F27FDD" w:rsidP="00F27FDD">
      <w:pPr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KARTA SPEŁNIANIA WYMAGAŃ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7"/>
        <w:gridCol w:w="2745"/>
        <w:gridCol w:w="2639"/>
        <w:gridCol w:w="1026"/>
        <w:gridCol w:w="2215"/>
      </w:tblGrid>
      <w:tr w:rsidR="00F27FDD" w:rsidRPr="00773104" w14:paraId="00510F75" w14:textId="77777777" w:rsidTr="00466A09">
        <w:trPr>
          <w:trHeight w:val="636"/>
        </w:trPr>
        <w:tc>
          <w:tcPr>
            <w:tcW w:w="241" w:type="pct"/>
            <w:shd w:val="clear" w:color="auto" w:fill="D9D9D9" w:themeFill="background1" w:themeFillShade="D9"/>
            <w:vAlign w:val="center"/>
          </w:tcPr>
          <w:p w14:paraId="79F28D7B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15" w:type="pct"/>
            <w:shd w:val="clear" w:color="auto" w:fill="D9D9D9" w:themeFill="background1" w:themeFillShade="D9"/>
            <w:vAlign w:val="center"/>
          </w:tcPr>
          <w:p w14:paraId="692A9574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Część zamówienia</w:t>
            </w:r>
          </w:p>
        </w:tc>
        <w:tc>
          <w:tcPr>
            <w:tcW w:w="1456" w:type="pct"/>
            <w:shd w:val="clear" w:color="auto" w:fill="D9D9D9" w:themeFill="background1" w:themeFillShade="D9"/>
            <w:vAlign w:val="center"/>
          </w:tcPr>
          <w:p w14:paraId="21B46107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Nazwa parametru/funkcjonalności</w:t>
            </w:r>
          </w:p>
        </w:tc>
        <w:tc>
          <w:tcPr>
            <w:tcW w:w="566" w:type="pct"/>
            <w:shd w:val="clear" w:color="auto" w:fill="D9D9D9" w:themeFill="background1" w:themeFillShade="D9"/>
            <w:vAlign w:val="center"/>
          </w:tcPr>
          <w:p w14:paraId="1FFB13E0" w14:textId="77777777" w:rsidR="00F27FDD" w:rsidRPr="00773104" w:rsidRDefault="00F27FDD" w:rsidP="005B7394">
            <w:pPr>
              <w:spacing w:after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>Spełnienie wymogu przez oferowany sprzęt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7E36330A" w14:textId="1AC5932D" w:rsidR="00F27FDD" w:rsidRPr="00773104" w:rsidRDefault="00F27FDD" w:rsidP="005B739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b/>
                <w:sz w:val="18"/>
                <w:szCs w:val="18"/>
              </w:rPr>
              <w:t xml:space="preserve">Opis </w:t>
            </w:r>
            <w:r w:rsidR="00AB4B95">
              <w:rPr>
                <w:rFonts w:cstheme="minorHAnsi"/>
                <w:b/>
                <w:sz w:val="18"/>
                <w:szCs w:val="18"/>
              </w:rPr>
              <w:t xml:space="preserve"> (opcjonalnie)</w:t>
            </w:r>
          </w:p>
        </w:tc>
      </w:tr>
      <w:tr w:rsidR="0096791A" w:rsidRPr="00773104" w14:paraId="72D391A6" w14:textId="77777777" w:rsidTr="00466A09">
        <w:trPr>
          <w:trHeight w:val="544"/>
        </w:trPr>
        <w:tc>
          <w:tcPr>
            <w:tcW w:w="241" w:type="pct"/>
            <w:vAlign w:val="center"/>
          </w:tcPr>
          <w:p w14:paraId="40CAA2B1" w14:textId="77777777" w:rsidR="0096791A" w:rsidRPr="00773104" w:rsidRDefault="0096791A" w:rsidP="005B7394">
            <w:pPr>
              <w:spacing w:after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73104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15" w:type="pct"/>
            <w:vAlign w:val="center"/>
          </w:tcPr>
          <w:p w14:paraId="00C4360C" w14:textId="77777777" w:rsidR="00776432" w:rsidRDefault="00776432" w:rsidP="00776432">
            <w:pPr>
              <w:spacing w:line="281" w:lineRule="auto"/>
              <w:ind w:left="720"/>
              <w:jc w:val="both"/>
              <w:rPr>
                <w:rFonts w:ascii="Arial" w:eastAsia="DejaVuSans" w:hAnsi="Arial" w:cs="Arial"/>
                <w:b/>
                <w:bCs/>
                <w:sz w:val="20"/>
                <w:szCs w:val="20"/>
              </w:rPr>
            </w:pPr>
            <w:r w:rsidRPr="00134C7C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 xml:space="preserve">Oprogramowanie </w:t>
            </w:r>
            <w:proofErr w:type="spellStart"/>
            <w:r w:rsidRPr="00134C7C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>Lantek</w:t>
            </w:r>
            <w:proofErr w:type="spellEnd"/>
            <w:r w:rsidRPr="00134C7C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 xml:space="preserve"> Flex3d </w:t>
            </w:r>
            <w:proofErr w:type="spellStart"/>
            <w:r w:rsidRPr="00134C7C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>Tubes</w:t>
            </w:r>
            <w:proofErr w:type="spellEnd"/>
            <w:r w:rsidRPr="00134C7C">
              <w:rPr>
                <w:rFonts w:ascii="Arial" w:eastAsia="DejaVuSans" w:hAnsi="Arial" w:cs="Arial"/>
                <w:b/>
                <w:bCs/>
                <w:sz w:val="20"/>
                <w:szCs w:val="20"/>
              </w:rPr>
              <w:t xml:space="preserve"> Plusx1 z instalacją i szkoleniem lub równoważne</w:t>
            </w:r>
          </w:p>
          <w:p w14:paraId="38D03A11" w14:textId="1377E7B8" w:rsidR="0096791A" w:rsidRPr="00773104" w:rsidRDefault="0096791A" w:rsidP="005B739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56" w:type="pct"/>
            <w:vAlign w:val="center"/>
          </w:tcPr>
          <w:p w14:paraId="42104A4D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 xml:space="preserve">LANTEK FLEX3d TUBES/STEELWORK(lub równoważne): to system oprogramowania CAD/CAM do projektowania, </w:t>
            </w:r>
            <w:proofErr w:type="spellStart"/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nestingu</w:t>
            </w:r>
            <w:proofErr w:type="spellEnd"/>
            <w:r w:rsidRPr="00535472">
              <w:rPr>
                <w:rFonts w:ascii="Calibri" w:eastAsia="DejaVuSans" w:hAnsi="Calibri" w:cs="Calibri"/>
                <w:sz w:val="20"/>
                <w:szCs w:val="20"/>
              </w:rPr>
              <w:t xml:space="preserve"> i cięcia rur.</w:t>
            </w:r>
          </w:p>
          <w:p w14:paraId="05FF32B5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</w:p>
          <w:p w14:paraId="2A490F37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Funkcje</w:t>
            </w:r>
          </w:p>
          <w:p w14:paraId="4FD97311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 xml:space="preserve">1. Pełna integracja z systemem </w:t>
            </w:r>
            <w:proofErr w:type="spellStart"/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Lantek</w:t>
            </w:r>
            <w:proofErr w:type="spellEnd"/>
            <w:r w:rsidRPr="00535472">
              <w:rPr>
                <w:rFonts w:ascii="Calibri" w:eastAsia="DejaVuSans" w:hAnsi="Calibri" w:cs="Calibri"/>
                <w:sz w:val="20"/>
                <w:szCs w:val="20"/>
              </w:rPr>
              <w:t xml:space="preserve"> </w:t>
            </w:r>
            <w:proofErr w:type="spellStart"/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Expert</w:t>
            </w:r>
            <w:proofErr w:type="spellEnd"/>
            <w:r w:rsidRPr="00535472">
              <w:rPr>
                <w:rFonts w:ascii="Calibri" w:eastAsia="DejaVuSans" w:hAnsi="Calibri" w:cs="Calibri"/>
                <w:sz w:val="20"/>
                <w:szCs w:val="20"/>
              </w:rPr>
              <w:t xml:space="preserve"> </w:t>
            </w:r>
            <w:proofErr w:type="spellStart"/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Cut</w:t>
            </w:r>
            <w:proofErr w:type="spellEnd"/>
            <w:r w:rsidRPr="00535472">
              <w:rPr>
                <w:rFonts w:ascii="Calibri" w:eastAsia="DejaVuSans" w:hAnsi="Calibri" w:cs="Calibri"/>
                <w:sz w:val="20"/>
                <w:szCs w:val="20"/>
              </w:rPr>
              <w:t xml:space="preserve"> Plus</w:t>
            </w:r>
            <w:r>
              <w:rPr>
                <w:rFonts w:ascii="Calibri" w:eastAsia="DejaVuSans" w:hAnsi="Calibri" w:cs="Calibri"/>
                <w:sz w:val="20"/>
                <w:szCs w:val="20"/>
              </w:rPr>
              <w:t xml:space="preserve"> lub równoważnym</w:t>
            </w: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,</w:t>
            </w:r>
          </w:p>
          <w:p w14:paraId="642034F5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2. Rzeczywisty podgląd projektu na ekranie komputera,</w:t>
            </w:r>
          </w:p>
          <w:p w14:paraId="429C766B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3. Symulacja rury/profilu w 3D,</w:t>
            </w:r>
          </w:p>
          <w:p w14:paraId="0777B16E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4. Symulacja poszczególnych procesów tworzenia rury/profilu,</w:t>
            </w:r>
          </w:p>
          <w:p w14:paraId="15DE722D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lastRenderedPageBreak/>
              <w:t>5. Tworzenie standardowych rur/profili o wskazanych przez użytkownika parametrach,</w:t>
            </w:r>
          </w:p>
          <w:p w14:paraId="11CED815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6. Projektowanie rur okrągłych, prostokątnych i trójkątnych, możliwość importu dowolnego przekroju rury stworzonego przez użytkownika,</w:t>
            </w:r>
          </w:p>
          <w:p w14:paraId="474445CA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7. Projektowanie 2D oraz import dowolnej geometrii - dowolny typ wcięcia na rurze/profilu,</w:t>
            </w:r>
          </w:p>
          <w:p w14:paraId="21363E03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8. Opcje przybliżania, przeglądania oraz obracania w celu edycji projektu,</w:t>
            </w:r>
          </w:p>
          <w:p w14:paraId="38F5B495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9. Możliwość pracy w oparciu o zlecenia,</w:t>
            </w:r>
          </w:p>
          <w:p w14:paraId="451D9A83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 xml:space="preserve">10. </w:t>
            </w:r>
            <w:proofErr w:type="spellStart"/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Nesting</w:t>
            </w:r>
            <w:proofErr w:type="spellEnd"/>
            <w:r w:rsidRPr="00535472">
              <w:rPr>
                <w:rFonts w:ascii="Calibri" w:eastAsia="DejaVuSans" w:hAnsi="Calibri" w:cs="Calibri"/>
                <w:sz w:val="20"/>
                <w:szCs w:val="20"/>
              </w:rPr>
              <w:t xml:space="preserve"> rur/profili.</w:t>
            </w:r>
          </w:p>
          <w:p w14:paraId="1BBD5A06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</w:p>
          <w:p w14:paraId="4A336821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Funkcje w zakresie projektowania:</w:t>
            </w:r>
          </w:p>
          <w:p w14:paraId="312E8C8F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1. Pełne lub częściowe fazowanie na obydwóch końcach rury/profilu,</w:t>
            </w:r>
          </w:p>
          <w:p w14:paraId="61D32A3B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2. Możliwość tworzenia każdego typu otworu (okrągły, prostokątny, trójkątny, itd.),</w:t>
            </w:r>
          </w:p>
          <w:p w14:paraId="7D0802EE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3. Możliwość tworzenia otworów przelotowych, w każdym punkcie rury/profilu i pod każdym kątem,</w:t>
            </w:r>
          </w:p>
          <w:p w14:paraId="37655B13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 xml:space="preserve">4. Wiele możliwości kopiowania elementu </w:t>
            </w:r>
            <w:r w:rsidRPr="00535472">
              <w:rPr>
                <w:rFonts w:ascii="Calibri" w:eastAsia="DejaVuSans" w:hAnsi="Calibri" w:cs="Calibri"/>
                <w:sz w:val="20"/>
                <w:szCs w:val="20"/>
              </w:rPr>
              <w:lastRenderedPageBreak/>
              <w:t>lub całej operacji: kopiowanie liniowe, po okręgu, siatką,</w:t>
            </w:r>
          </w:p>
          <w:p w14:paraId="4663B00F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5. W przypadku przenikania rur, obliczanie danego przecięcia,</w:t>
            </w:r>
          </w:p>
          <w:p w14:paraId="79660637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 w:rsidRPr="00535472">
              <w:rPr>
                <w:rFonts w:ascii="Calibri" w:eastAsia="DejaVuSans" w:hAnsi="Calibri" w:cs="Calibri"/>
                <w:sz w:val="20"/>
                <w:szCs w:val="20"/>
              </w:rPr>
              <w:t>6. Rzutowanie na rurę/profil dowolnej geometrii 2D.</w:t>
            </w:r>
          </w:p>
          <w:p w14:paraId="5A0952DB" w14:textId="77777777" w:rsidR="0077643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</w:p>
          <w:p w14:paraId="32BC8489" w14:textId="77777777" w:rsidR="0077643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</w:p>
          <w:p w14:paraId="0535419B" w14:textId="77777777" w:rsidR="0077643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>
              <w:rPr>
                <w:rFonts w:ascii="Calibri" w:eastAsia="DejaVuSans" w:hAnsi="Calibri" w:cs="Calibri"/>
                <w:sz w:val="20"/>
                <w:szCs w:val="20"/>
              </w:rPr>
              <w:t>Oferta powinna uwzględniać wykonanie usługi instalacji i szkolenia.</w:t>
            </w:r>
          </w:p>
          <w:p w14:paraId="672295DF" w14:textId="77777777" w:rsidR="0077643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  <w:r>
              <w:rPr>
                <w:rFonts w:ascii="Calibri" w:eastAsia="DejaVuSans" w:hAnsi="Calibri" w:cs="Calibri"/>
                <w:sz w:val="20"/>
                <w:szCs w:val="20"/>
              </w:rPr>
              <w:t>Usługa szkolenia powinna uwzględniać 1 dzień szkoleniowy ( 8 godzin lekcyjnych)</w:t>
            </w:r>
          </w:p>
          <w:p w14:paraId="34DC7F8D" w14:textId="77777777" w:rsidR="00776432" w:rsidRPr="00535472" w:rsidRDefault="00776432" w:rsidP="00776432">
            <w:pPr>
              <w:autoSpaceDE w:val="0"/>
              <w:autoSpaceDN w:val="0"/>
              <w:adjustRightInd w:val="0"/>
              <w:ind w:left="360"/>
              <w:rPr>
                <w:rFonts w:ascii="Calibri" w:eastAsia="DejaVuSans" w:hAnsi="Calibri" w:cs="Calibri"/>
                <w:sz w:val="20"/>
                <w:szCs w:val="20"/>
              </w:rPr>
            </w:pPr>
          </w:p>
          <w:p w14:paraId="27507744" w14:textId="33F3EB3C" w:rsidR="0096791A" w:rsidRPr="00773104" w:rsidRDefault="0096791A" w:rsidP="00117F54">
            <w:pPr>
              <w:spacing w:line="281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14:paraId="13C5F28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A67D92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7F03FF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062825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D4D32A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5C2A83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D32A6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626ADB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3F7D285" w14:textId="12582E2A" w:rsidR="0096791A" w:rsidRDefault="0096791A" w:rsidP="00466A09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>TAK/NIE</w:t>
            </w:r>
          </w:p>
          <w:p w14:paraId="78D3E23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9DE8FD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DAC2F7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FCAD5C" w14:textId="71592180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3670C89" w14:textId="23589FF0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9FC8E8F" w14:textId="08F5CBA9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892BF5A" w14:textId="2B5BF036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11B1399" w14:textId="06CB8F1B" w:rsidR="00C51AAC" w:rsidRDefault="00C51AAC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BFC5998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6BF48F3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5F60FA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FB5DFC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F9A8F7A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8671A1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266326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29188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13429D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A854B9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0BCE2BF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E92E25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F279D0C" w14:textId="438EF546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E8D2A00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5E3C67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18D3154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DC8F5D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FBB3D96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9042FD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29E07C8B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D424542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D4E76F2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3C241DA" w14:textId="740DA4D8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A79E5EF" w14:textId="4176D837" w:rsidR="00266B9B" w:rsidRDefault="00266B9B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751A062" w14:textId="61828061" w:rsidR="00266B9B" w:rsidRDefault="00266B9B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683EC97" w14:textId="77777777" w:rsidR="00266B9B" w:rsidRDefault="00266B9B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9DE0D8" w14:textId="64C786EC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F4F1B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6504879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6E2A5B5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00D07C1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CBAE53" w14:textId="6E185783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6E223B1" w14:textId="1C8014BF" w:rsidR="00266B9B" w:rsidRDefault="00266B9B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8A895E3" w14:textId="768B0FA3" w:rsidR="00266B9B" w:rsidRDefault="00266B9B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FE3C8E4" w14:textId="77777777" w:rsidR="00266B9B" w:rsidRDefault="00266B9B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E1C09D" w14:textId="77777777" w:rsidR="0090603A" w:rsidRDefault="0090603A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8EEF2B6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29EFEB3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E5F3854" w14:textId="709EA339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0E8BE17" w14:textId="4BD13FE9" w:rsidR="00266B9B" w:rsidRDefault="00266B9B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58DB964" w14:textId="77777777" w:rsidR="00266B9B" w:rsidRDefault="00266B9B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666A47E" w14:textId="77777777" w:rsidR="00466A09" w:rsidRDefault="00466A09" w:rsidP="00F27FDD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900064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26FE5313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CB03FB7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431D7F2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D6B337" w14:textId="190E12D0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BF4751A" w14:textId="77777777" w:rsidR="00266B9B" w:rsidRDefault="00266B9B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B0D4F0F" w14:textId="77777777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6BD112" w14:textId="07A61F59" w:rsidR="00C51AAC" w:rsidRDefault="00C51AAC" w:rsidP="00C51AAC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9144EFB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4F131C6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506001F" w14:textId="6B26A768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A68A6EF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66AB844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C4521B8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081EC17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1694D9E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2CE4BAD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1C2F19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23F8997" w14:textId="5F39EBE9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28397A02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E0312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845124A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6769120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A8E4803" w14:textId="5CDB5C73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3C63974C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408D813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9370A6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0FB7FF2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F6D72FA" w14:textId="22556474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390D6359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F0ECEA6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76E66B4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357008C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2983278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14909C1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F90BBB8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4E0E37F" w14:textId="6E7E6C3D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3AA3E4D7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08B6CEC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6152630" w14:textId="3C8EE246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lastRenderedPageBreak/>
              <w:t xml:space="preserve">TAK/NIE </w:t>
            </w:r>
          </w:p>
          <w:p w14:paraId="65776F64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F6DBFA1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79E9F06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43086A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466DAB4" w14:textId="2B47959A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030B5DAB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D425A3E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A24BBA3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9FDB96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071A30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AA6B1AF" w14:textId="30B7C4D6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101A91BD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0BD77C7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9C122AE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79543A4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C534EF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A6BB1EA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578896F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E6DE553" w14:textId="77777777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7FB650E" w14:textId="4C3D157B" w:rsidR="00266B9B" w:rsidRDefault="00266B9B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73104">
              <w:rPr>
                <w:rFonts w:cstheme="minorHAnsi"/>
                <w:sz w:val="18"/>
                <w:szCs w:val="18"/>
              </w:rPr>
              <w:t xml:space="preserve">TAK/NIE </w:t>
            </w:r>
          </w:p>
          <w:p w14:paraId="54FC446B" w14:textId="4B172453" w:rsidR="00466A09" w:rsidRPr="00773104" w:rsidRDefault="00466A09" w:rsidP="00266B9B">
            <w:pPr>
              <w:tabs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6CD9991B" w14:textId="77777777" w:rsidR="0096791A" w:rsidRPr="00773104" w:rsidRDefault="0096791A" w:rsidP="005B7394">
            <w:pPr>
              <w:tabs>
                <w:tab w:val="left" w:pos="1560"/>
                <w:tab w:val="left" w:pos="1843"/>
              </w:tabs>
              <w:spacing w:after="0" w:line="240" w:lineRule="auto"/>
              <w:ind w:left="179" w:hanging="179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</w:tbl>
    <w:p w14:paraId="3D10D4CC" w14:textId="77777777" w:rsidR="0099229F" w:rsidRPr="00773104" w:rsidRDefault="0099229F">
      <w:pPr>
        <w:rPr>
          <w:rFonts w:cstheme="minorHAnsi"/>
          <w:sz w:val="18"/>
          <w:szCs w:val="18"/>
        </w:rPr>
      </w:pPr>
    </w:p>
    <w:p w14:paraId="49C05ECB" w14:textId="77777777" w:rsidR="000647FF" w:rsidRPr="002508C7" w:rsidRDefault="000647FF">
      <w:pPr>
        <w:rPr>
          <w:rFonts w:cstheme="minorHAnsi"/>
          <w:sz w:val="18"/>
          <w:szCs w:val="18"/>
        </w:rPr>
      </w:pPr>
    </w:p>
    <w:p w14:paraId="74016391" w14:textId="77777777" w:rsidR="000647FF" w:rsidRPr="002508C7" w:rsidRDefault="000647FF" w:rsidP="000647FF">
      <w:pPr>
        <w:spacing w:after="0"/>
        <w:ind w:left="4820"/>
        <w:jc w:val="center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74559900" w14:textId="77777777" w:rsidR="000647FF" w:rsidRPr="002508C7" w:rsidRDefault="000647FF" w:rsidP="000647FF">
      <w:pPr>
        <w:ind w:left="4820"/>
        <w:jc w:val="center"/>
        <w:rPr>
          <w:rFonts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(data i podpis osoby upoważnionej)</w:t>
      </w:r>
    </w:p>
    <w:p w14:paraId="12DB816D" w14:textId="77777777" w:rsidR="000647FF" w:rsidRPr="002508C7" w:rsidRDefault="000647FF">
      <w:pPr>
        <w:rPr>
          <w:rFonts w:cstheme="minorHAnsi"/>
          <w:sz w:val="18"/>
          <w:szCs w:val="18"/>
        </w:rPr>
      </w:pPr>
    </w:p>
    <w:sectPr w:rsidR="000647FF" w:rsidRPr="002508C7" w:rsidSect="00F27F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1368" w14:textId="77777777" w:rsidR="0050605E" w:rsidRDefault="0050605E" w:rsidP="00683371">
      <w:pPr>
        <w:spacing w:after="0" w:line="240" w:lineRule="auto"/>
      </w:pPr>
      <w:r>
        <w:separator/>
      </w:r>
    </w:p>
  </w:endnote>
  <w:endnote w:type="continuationSeparator" w:id="0">
    <w:p w14:paraId="670BB3C8" w14:textId="77777777" w:rsidR="0050605E" w:rsidRDefault="0050605E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1D07" w14:textId="77777777" w:rsidR="00F34A16" w:rsidRPr="00FC3EA9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66795"/>
    <w:r w:rsidRPr="00FC3EA9">
      <w:rPr>
        <w:rFonts w:ascii="Arial" w:hAnsi="Arial" w:cs="Arial"/>
        <w:b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3D598F01" w14:textId="77777777" w:rsidR="00F34A16" w:rsidRPr="00683371" w:rsidRDefault="00F34A16" w:rsidP="00F34A16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>
      <w:rPr>
        <w:rStyle w:val="Pogrubienie"/>
        <w:rFonts w:ascii="Arial" w:hAnsi="Arial" w:cs="Arial"/>
        <w:sz w:val="16"/>
        <w:szCs w:val="16"/>
      </w:rPr>
      <w:t xml:space="preserve"> Innowacje w MŚP</w:t>
    </w:r>
  </w:p>
  <w:bookmarkEnd w:id="0"/>
  <w:p w14:paraId="41AC9B88" w14:textId="56D97CA1" w:rsidR="00683371" w:rsidRPr="00F34A16" w:rsidRDefault="00683371" w:rsidP="00F34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E72B" w14:textId="77777777" w:rsidR="0050605E" w:rsidRDefault="0050605E" w:rsidP="00683371">
      <w:pPr>
        <w:spacing w:after="0" w:line="240" w:lineRule="auto"/>
      </w:pPr>
      <w:r>
        <w:separator/>
      </w:r>
    </w:p>
  </w:footnote>
  <w:footnote w:type="continuationSeparator" w:id="0">
    <w:p w14:paraId="1FB379C2" w14:textId="77777777" w:rsidR="0050605E" w:rsidRDefault="0050605E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6AC85B40" w:rsidR="00683371" w:rsidRDefault="00D90D11" w:rsidP="009C159C">
    <w:pPr>
      <w:pStyle w:val="Nagwek"/>
    </w:pPr>
    <w:r>
      <w:rPr>
        <w:noProof/>
        <w:lang w:eastAsia="pl-PL"/>
      </w:rPr>
      <w:drawing>
        <wp:inline distT="0" distB="0" distL="0" distR="0" wp14:anchorId="23618543" wp14:editId="6B8EA58D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A9A"/>
    <w:multiLevelType w:val="hybridMultilevel"/>
    <w:tmpl w:val="B5A87B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647FF"/>
    <w:rsid w:val="00117361"/>
    <w:rsid w:val="00117F54"/>
    <w:rsid w:val="00136EE1"/>
    <w:rsid w:val="0016350A"/>
    <w:rsid w:val="001635E8"/>
    <w:rsid w:val="00182989"/>
    <w:rsid w:val="00190AA6"/>
    <w:rsid w:val="001B7F4D"/>
    <w:rsid w:val="001C144C"/>
    <w:rsid w:val="001D70D9"/>
    <w:rsid w:val="001E35BE"/>
    <w:rsid w:val="001F11DA"/>
    <w:rsid w:val="00232CFA"/>
    <w:rsid w:val="002508C7"/>
    <w:rsid w:val="0026242D"/>
    <w:rsid w:val="00266B9B"/>
    <w:rsid w:val="002A3FB8"/>
    <w:rsid w:val="002C1D06"/>
    <w:rsid w:val="002E6600"/>
    <w:rsid w:val="002F247D"/>
    <w:rsid w:val="003629EC"/>
    <w:rsid w:val="003925A4"/>
    <w:rsid w:val="003979EA"/>
    <w:rsid w:val="00462CFB"/>
    <w:rsid w:val="00465198"/>
    <w:rsid w:val="00466A09"/>
    <w:rsid w:val="0046711D"/>
    <w:rsid w:val="004819CD"/>
    <w:rsid w:val="004E58BA"/>
    <w:rsid w:val="004E7630"/>
    <w:rsid w:val="00503B19"/>
    <w:rsid w:val="0050605E"/>
    <w:rsid w:val="005A5D4E"/>
    <w:rsid w:val="00605FD0"/>
    <w:rsid w:val="00670A6B"/>
    <w:rsid w:val="00683371"/>
    <w:rsid w:val="00733D32"/>
    <w:rsid w:val="007602DA"/>
    <w:rsid w:val="00773104"/>
    <w:rsid w:val="00776432"/>
    <w:rsid w:val="007A061A"/>
    <w:rsid w:val="007A2293"/>
    <w:rsid w:val="007A3BAD"/>
    <w:rsid w:val="007B737A"/>
    <w:rsid w:val="008A067D"/>
    <w:rsid w:val="008C35A2"/>
    <w:rsid w:val="008D01C4"/>
    <w:rsid w:val="0090603A"/>
    <w:rsid w:val="0096791A"/>
    <w:rsid w:val="0099229F"/>
    <w:rsid w:val="0099403C"/>
    <w:rsid w:val="009C159C"/>
    <w:rsid w:val="009C6863"/>
    <w:rsid w:val="00A246A9"/>
    <w:rsid w:val="00A353E2"/>
    <w:rsid w:val="00A47137"/>
    <w:rsid w:val="00AA3F9A"/>
    <w:rsid w:val="00AB4B95"/>
    <w:rsid w:val="00AF229C"/>
    <w:rsid w:val="00B34072"/>
    <w:rsid w:val="00B80607"/>
    <w:rsid w:val="00BA1441"/>
    <w:rsid w:val="00BD6F45"/>
    <w:rsid w:val="00C10AE0"/>
    <w:rsid w:val="00C1547C"/>
    <w:rsid w:val="00C15680"/>
    <w:rsid w:val="00C51AAC"/>
    <w:rsid w:val="00C8793C"/>
    <w:rsid w:val="00CC6061"/>
    <w:rsid w:val="00CE39CE"/>
    <w:rsid w:val="00D90D11"/>
    <w:rsid w:val="00E93691"/>
    <w:rsid w:val="00F27FDD"/>
    <w:rsid w:val="00F34A16"/>
    <w:rsid w:val="00FE0339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902F-A9F5-4B77-B570-E3A3BA05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11</cp:revision>
  <cp:lastPrinted>2020-04-28T09:49:00Z</cp:lastPrinted>
  <dcterms:created xsi:type="dcterms:W3CDTF">2021-04-22T12:13:00Z</dcterms:created>
  <dcterms:modified xsi:type="dcterms:W3CDTF">2021-04-22T13:26:00Z</dcterms:modified>
</cp:coreProperties>
</file>